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9" w:rsidRPr="00812D51" w:rsidRDefault="00CD546E">
      <w:pPr>
        <w:spacing w:before="280" w:after="28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812D51">
        <w:rPr>
          <w:rFonts w:cs="Times New Roman"/>
          <w:b/>
          <w:bCs/>
          <w:color w:val="000000"/>
          <w:sz w:val="20"/>
          <w:szCs w:val="20"/>
          <w:u w:val="double"/>
        </w:rPr>
        <w:t>В</w:t>
      </w:r>
      <w:r w:rsidRPr="00812D51">
        <w:rPr>
          <w:rFonts w:cs="Times New Roman"/>
          <w:b/>
          <w:bCs/>
          <w:color w:val="000000"/>
          <w:sz w:val="20"/>
          <w:szCs w:val="20"/>
        </w:rPr>
        <w:t>нутренняя система оценки качества образования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7"/>
        <w:gridCol w:w="2493"/>
        <w:gridCol w:w="2550"/>
        <w:gridCol w:w="2779"/>
        <w:gridCol w:w="2032"/>
        <w:gridCol w:w="1769"/>
      </w:tblGrid>
      <w:tr w:rsidR="008A2B39" w:rsidRPr="00812D51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Объект ВСОКО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Показатель, который характеризует объект ВСОКО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Методы и средства сбора первичных данных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Представление данных (периодичность, сроки)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B39" w:rsidRPr="00812D51" w:rsidRDefault="00CD546E">
            <w:pPr>
              <w:ind w:left="276"/>
              <w:jc w:val="center"/>
              <w:rPr>
                <w:sz w:val="20"/>
                <w:szCs w:val="20"/>
              </w:rPr>
            </w:pPr>
            <w:r w:rsidRPr="00812D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Лица, которые проводят оценку качества образования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ОП ДО</w:t>
            </w:r>
          </w:p>
          <w:p w:rsidR="008A2B39" w:rsidRPr="00812D51" w:rsidRDefault="008A2B39">
            <w:pPr>
              <w:spacing w:before="280"/>
              <w:ind w:left="276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Соответствие требованиям федерального законодательства, ФГОС и ФОП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запросам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родителей (законных представителей)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август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август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Дополнительные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2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Соответствие требованиям федерального законодательства в части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812D51">
              <w:rPr>
                <w:rFonts w:cs="Times New Roman"/>
                <w:color w:val="000000"/>
                <w:sz w:val="20"/>
                <w:szCs w:val="20"/>
              </w:rPr>
              <w:t>, запросам родителей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программ, экспертная оценка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август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август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24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Образовательный процесс, который организует взрослый</w:t>
            </w:r>
          </w:p>
        </w:tc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Контроль, посещение занятий и открытых мероприятий, наблюдение, анализ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Самостоятельная детская деятельность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Наблюдение, анализ детской деятельности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3 раза в год: сентябрь, январь, май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Взаимодействие участников образовательных отношений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Взаимодействие сотрудников с детьми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Контроль, посещение занятий и открытых мероприятий, наблюдение,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Взаимодействие с родителями воспитанников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Взаимодействие с социумом, в том числе со школой в рамках работы по преемственности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мере проведения совместных мероприятий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2 раза в год: декабрь,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Использование педагогами современных образовательных технологий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Уровень владения педагогами современными образовательными технологиями при реализации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> с учетом ФОП ДО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Беседа, наблюдение, анкетирование, творческие отчеты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квартал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Организация комплекса мер по психолого-педагогическому сопровождению различных категорий детей — целевых групп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программ КРР, инструментария, контроль занятий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По плану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2 раза в год: декабрь,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Финансовые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Расходы на оплату труда работников, которые реализуют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Сбор информации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Директор, бухгалтер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Расходы на средства обучения и воспитания, соответствующие материалы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Директор, бухгалтер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Расходы на дополнительное профессиональное образование руководящих и педагогических работников по профилю их деятельности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Директор, бухгалтер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Иные расходы на обеспечение реализации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Сбор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Директор, бухгалтер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Соответствие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 либо при выявлении нарушений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завхоз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Оценка РППС и учебно-методических материалов на соответствие ФГОС ДО, ФОП 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завхоз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 либо при выявлении нарушений</w:t>
            </w: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завхоз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Соответствие требованиям к средствам обучения и воспитания в зависимости от возраста и индивидуальных особенностей развития детей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Контроль, анализ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Соответствие требованиям к материально-техническому обеспечению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Контроль,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4 раза в 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Психолого-педагогические условия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Основные психолого-педагогические условия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май.</w:t>
            </w:r>
          </w:p>
          <w:p w:rsidR="008A2B39" w:rsidRPr="00812D51" w:rsidRDefault="00CD546E">
            <w:pPr>
              <w:spacing w:before="280"/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окончании контроля при необходимости повторного контроля — после его окончания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Кадровые условия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Уровень квалификации педагогических кадров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Компетентность педагогических кадров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Самоанализ, контроль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Профессиональные достижения педагогических кадров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Сбор информации, анализ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РППС для реализации новой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> том числе воспитательной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Соответствие ОП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812D51">
              <w:rPr>
                <w:rFonts w:cs="Times New Roman"/>
                <w:color w:val="000000"/>
                <w:sz w:val="20"/>
                <w:szCs w:val="20"/>
              </w:rPr>
              <w:t>материально-техническим</w:t>
            </w:r>
            <w:proofErr w:type="gram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и медико-социальным условиям пребывания детей в </w:t>
            </w:r>
            <w:r w:rsidR="00812D51" w:rsidRPr="0081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 групп 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согласно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, возрасту детей, рекомендациям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плану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2 раза в год: декабрь—январь,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Освоение детьми содержания ОП ДО, дополнительных </w:t>
            </w:r>
            <w:proofErr w:type="spellStart"/>
            <w:r w:rsidRPr="00812D51">
              <w:rPr>
                <w:rFonts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Качество (динамика) освоения детьми содержания каждой из программ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Педагогическая диагностика индивидуального развития детей 2–8 лет, сравнительный 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3 раза в год: сентябрь, декабрь—январь, май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окончании диагностики. Сравнительный анализ — 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воспитатели, специалисты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Массовость и результативность 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участия в олимпиадах, интеллектуальных конкурсах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Анализ достижений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Заместитель директора, 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воспитатели, специалисты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Массовость и результативность участия в конкурсах, смотрах, фестивалях, соревнованиях творческой и спортивной направленности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достижений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spacing w:after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  <w:p w:rsidR="008A2B39" w:rsidRPr="00812D51" w:rsidRDefault="008A2B39">
            <w:pPr>
              <w:spacing w:before="280"/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воспитатели, специалисты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Здоровье воспитанников (динамика)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 w:rsidR="00812D51" w:rsidRPr="0081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посещаемости воспитанниками дошкольных групп</w:t>
            </w:r>
            <w:r w:rsidRPr="0081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в среднем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за 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посещаемости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воспитатели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Средний показатель пропущенных по болезни дней при посещении </w:t>
            </w:r>
            <w:r w:rsidR="00812D51" w:rsidRPr="00812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 групп 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 на одного воспитанника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Анализ заболеваемости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воспитатели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Количество случаев травматизма воспитанников в образовательном процессе с потерей трудоспособности в течение 1 дня и более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Контроль/анализ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Ежедневно/ежемесячно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 w:right="7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A2B39" w:rsidRPr="00812D51" w:rsidRDefault="008A2B39">
            <w:pPr>
              <w:ind w:left="276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A2B39" w:rsidRPr="00812D5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 xml:space="preserve">Уровень удовлетворенности родителей (законных представителей) обучающихся качеством образовательных </w:t>
            </w: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lastRenderedPageBreak/>
              <w:t>Анкетирование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1 раз в год: май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По окончании анкетирования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39" w:rsidRPr="00812D51" w:rsidRDefault="00CD546E">
            <w:pPr>
              <w:ind w:left="276"/>
              <w:rPr>
                <w:sz w:val="20"/>
                <w:szCs w:val="20"/>
              </w:rPr>
            </w:pPr>
            <w:r w:rsidRPr="00812D51">
              <w:rPr>
                <w:rFonts w:cs="Times New Roman"/>
                <w:color w:val="000000"/>
                <w:sz w:val="20"/>
                <w:szCs w:val="20"/>
              </w:rPr>
              <w:t>Заместитель директора, воспитатели</w:t>
            </w:r>
          </w:p>
        </w:tc>
      </w:tr>
    </w:tbl>
    <w:p w:rsidR="00CD546E" w:rsidRPr="00812D51" w:rsidRDefault="00CD546E">
      <w:pPr>
        <w:spacing w:before="280" w:after="280" w:line="600" w:lineRule="atLeast"/>
        <w:rPr>
          <w:sz w:val="20"/>
          <w:szCs w:val="20"/>
        </w:rPr>
      </w:pPr>
    </w:p>
    <w:sectPr w:rsidR="00CD546E" w:rsidRPr="00812D51" w:rsidSect="008A2B3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3A5D"/>
    <w:rsid w:val="001F3A5D"/>
    <w:rsid w:val="00812D51"/>
    <w:rsid w:val="008A2B39"/>
    <w:rsid w:val="00C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9"/>
    <w:pPr>
      <w:suppressAutoHyphens/>
    </w:pPr>
    <w:rPr>
      <w:rFonts w:ascii="Liberation Serif" w:eastAsia="Droid Sans Fallback" w:hAnsi="Liberation Serif" w:cs="Verdan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A2B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A2B39"/>
    <w:pPr>
      <w:spacing w:after="140" w:line="276" w:lineRule="auto"/>
    </w:pPr>
  </w:style>
  <w:style w:type="paragraph" w:styleId="a5">
    <w:name w:val="List"/>
    <w:basedOn w:val="a4"/>
    <w:rsid w:val="008A2B39"/>
  </w:style>
  <w:style w:type="paragraph" w:styleId="a6">
    <w:name w:val="caption"/>
    <w:basedOn w:val="a"/>
    <w:qFormat/>
    <w:rsid w:val="008A2B39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8A2B3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4</cp:revision>
  <cp:lastPrinted>1601-01-01T00:00:00Z</cp:lastPrinted>
  <dcterms:created xsi:type="dcterms:W3CDTF">2024-12-19T09:14:00Z</dcterms:created>
  <dcterms:modified xsi:type="dcterms:W3CDTF">2024-12-23T07:37:00Z</dcterms:modified>
</cp:coreProperties>
</file>