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6" w:rsidRDefault="00174896" w:rsidP="00E42E46">
      <w:pPr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Выступление: </w:t>
      </w:r>
      <w:r w:rsidR="00E42E46" w:rsidRPr="0012604E">
        <w:rPr>
          <w:b/>
          <w:bCs/>
          <w:sz w:val="28"/>
        </w:rPr>
        <w:t>Пути активизации познавательной деятельности учащихся: способы, методы, формы.</w:t>
      </w:r>
    </w:p>
    <w:p w:rsidR="00E42E46" w:rsidRPr="00601A22" w:rsidRDefault="00174896" w:rsidP="00E42E46">
      <w:pPr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Учитель биологии Кузнецова Н.М.</w:t>
      </w:r>
      <w:r w:rsidR="00E42E46" w:rsidRPr="0012604E">
        <w:rPr>
          <w:b/>
          <w:bCs/>
          <w:sz w:val="28"/>
        </w:rPr>
        <w:t xml:space="preserve"> </w:t>
      </w:r>
    </w:p>
    <w:p w:rsidR="00174896" w:rsidRDefault="00174896" w:rsidP="00E42E46">
      <w:pPr>
        <w:ind w:firstLine="360"/>
        <w:jc w:val="both"/>
      </w:pPr>
    </w:p>
    <w:p w:rsidR="00E42E46" w:rsidRPr="0012604E" w:rsidRDefault="00174896" w:rsidP="00E42E46">
      <w:pPr>
        <w:ind w:firstLine="360"/>
        <w:jc w:val="both"/>
      </w:pPr>
      <w:r>
        <w:t>\</w:t>
      </w:r>
      <w:r w:rsidR="00E42E46" w:rsidRPr="0012604E">
        <w:t xml:space="preserve">Учебно-познавательная деятельность учащихся в школе - необходимый этап подготовки молодого поколения к жизни. Это деятельность особого склада, хотя структурно и выражает единство с любой другой деятельностью. </w:t>
      </w:r>
      <w:r w:rsidR="00E42E46" w:rsidRPr="0012604E">
        <w:rPr>
          <w:b/>
          <w:i/>
        </w:rPr>
        <w:t>Учебно-познавательная деятельность</w:t>
      </w:r>
      <w:r w:rsidR="00E42E46" w:rsidRPr="0012604E">
        <w:t xml:space="preserve"> – это направленность учебной деятельности на познавательный интерес. </w:t>
      </w:r>
    </w:p>
    <w:p w:rsidR="00E42E46" w:rsidRPr="00601A22" w:rsidRDefault="00E42E46" w:rsidP="00E42E46">
      <w:pPr>
        <w:ind w:firstLine="360"/>
        <w:jc w:val="both"/>
      </w:pPr>
      <w:proofErr w:type="gramStart"/>
      <w:r w:rsidRPr="0012604E">
        <w:t>Познавательная деятельность вооружает знаниями, умениями, навыками; содействует воспитанию мировоззрения, нравственных, идейно-политических, эстетических качеств учащихся; развивает их познавательные силы, личностные образования, активность, самостоятельность, познавательный интерес; выявляет и реализует потенциальные возможности учащихся; приобщает к поисковой и творческой деятельности.</w:t>
      </w:r>
      <w:proofErr w:type="gramEnd"/>
      <w:r>
        <w:t xml:space="preserve"> </w:t>
      </w:r>
      <w:r w:rsidRPr="0012604E">
        <w:t xml:space="preserve">В своей учебно-познавательной деятельности школьник не может выступать только объектом. Учение всецело зависит от его деятельности, активной позиции, а учебная деятельность в целом, если она строится на основе </w:t>
      </w:r>
      <w:proofErr w:type="spellStart"/>
      <w:r w:rsidRPr="0012604E">
        <w:t>межсубъектных</w:t>
      </w:r>
      <w:proofErr w:type="spellEnd"/>
      <w:r w:rsidRPr="0012604E">
        <w:t xml:space="preserve"> отношений учителя и учащихся, всегда дает более плодотворные результаты. Поэтому формирование деятельной позиции школьника в познании - главная задача всего учебного процесса. Сущность активной учебно-познавательной деятельности определяется компонентами: интерес к учению; </w:t>
      </w:r>
      <w:r w:rsidRPr="0012604E">
        <w:rPr>
          <w:iCs/>
        </w:rPr>
        <w:t>инициативность;</w:t>
      </w:r>
      <w:r w:rsidRPr="0012604E">
        <w:rPr>
          <w:i/>
          <w:iCs/>
        </w:rPr>
        <w:t xml:space="preserve"> </w:t>
      </w:r>
      <w:r w:rsidRPr="0012604E">
        <w:t>познавательная деятельность.</w:t>
      </w:r>
    </w:p>
    <w:p w:rsidR="00E42E46" w:rsidRPr="0012604E" w:rsidRDefault="00E42E46" w:rsidP="00E42E46">
      <w:pPr>
        <w:ind w:firstLine="360"/>
        <w:jc w:val="both"/>
        <w:rPr>
          <w:b/>
        </w:rPr>
      </w:pPr>
      <w:r w:rsidRPr="0012604E">
        <w:rPr>
          <w:b/>
        </w:rPr>
        <w:t>Обучение. Познавательная деятельность. Познавательная активность.</w:t>
      </w:r>
    </w:p>
    <w:p w:rsidR="00E42E46" w:rsidRPr="0012604E" w:rsidRDefault="00E42E46" w:rsidP="00E42E46">
      <w:pPr>
        <w:ind w:firstLine="360"/>
        <w:jc w:val="both"/>
      </w:pPr>
      <w:r w:rsidRPr="0012604E">
        <w:rPr>
          <w:b/>
          <w:i/>
        </w:rPr>
        <w:t>Обучение</w:t>
      </w:r>
      <w:r w:rsidRPr="0012604E">
        <w:rPr>
          <w:b/>
          <w:bCs/>
        </w:rPr>
        <w:t xml:space="preserve"> </w:t>
      </w:r>
      <w:r w:rsidRPr="0012604E">
        <w:rPr>
          <w:bCs/>
        </w:rPr>
        <w:t>как «</w:t>
      </w:r>
      <w:r w:rsidRPr="0012604E">
        <w:t xml:space="preserve">система организации способов передачи индивиду общественно-исторического опыта, выработанного в процессе социальной практики: знаний, умений, способностей, видов и способов деятельности в нормативных для конкретно-исторических условий показателях» есть </w:t>
      </w:r>
      <w:r w:rsidRPr="0012604E">
        <w:rPr>
          <w:i/>
        </w:rPr>
        <w:t>самый  важный и надежный способ получения систематического образования.</w:t>
      </w:r>
      <w:r w:rsidRPr="0012604E">
        <w:t xml:space="preserve"> </w:t>
      </w:r>
    </w:p>
    <w:p w:rsidR="00E42E46" w:rsidRPr="0012604E" w:rsidRDefault="00E42E46" w:rsidP="00E42E46">
      <w:pPr>
        <w:ind w:firstLine="360"/>
        <w:jc w:val="both"/>
      </w:pPr>
      <w:r w:rsidRPr="0012604E">
        <w:rPr>
          <w:b/>
          <w:i/>
        </w:rPr>
        <w:t>Познавательная деятельность</w:t>
      </w:r>
      <w:r w:rsidRPr="0012604E">
        <w:t xml:space="preserve"> – это единство чувственного восприятия, теоретического мышления и практической деятельности. Она осуществляется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предметно-практических действий в учебном процессе (экспериментирование, конструирование, решение исследовательских задач и т.п.). </w:t>
      </w:r>
    </w:p>
    <w:p w:rsidR="00E42E46" w:rsidRPr="0012604E" w:rsidRDefault="00E42E46" w:rsidP="00E42E46">
      <w:pPr>
        <w:ind w:firstLine="360"/>
        <w:jc w:val="both"/>
        <w:rPr>
          <w:i/>
        </w:rPr>
      </w:pPr>
      <w:r w:rsidRPr="0012604E">
        <w:t xml:space="preserve">Отношение учащихся к учению обычно характеризуется </w:t>
      </w:r>
      <w:r w:rsidRPr="0012604E">
        <w:rPr>
          <w:b/>
          <w:i/>
        </w:rPr>
        <w:t xml:space="preserve">познавательной </w:t>
      </w:r>
      <w:r w:rsidRPr="0012604E">
        <w:rPr>
          <w:b/>
          <w:bCs/>
          <w:i/>
          <w:iCs/>
        </w:rPr>
        <w:t>активностью.</w:t>
      </w:r>
    </w:p>
    <w:p w:rsidR="00E42E46" w:rsidRPr="0012604E" w:rsidRDefault="00E42E46" w:rsidP="00E42E46">
      <w:pPr>
        <w:ind w:firstLine="360"/>
        <w:jc w:val="both"/>
      </w:pPr>
      <w:proofErr w:type="gramStart"/>
      <w:r w:rsidRPr="0012604E">
        <w:rPr>
          <w:b/>
          <w:i/>
        </w:rPr>
        <w:t>Активность</w:t>
      </w:r>
      <w:r w:rsidRPr="0012604E">
        <w:t xml:space="preserve"> (учения, освоения, содержания и т.п.) определяет степень (интенсивность, прочность) «соприкосновения» обучаемого с предметом его деятельности. </w:t>
      </w:r>
      <w:proofErr w:type="gramEnd"/>
    </w:p>
    <w:p w:rsidR="00E42E46" w:rsidRPr="0012604E" w:rsidRDefault="00E42E46" w:rsidP="00E42E46">
      <w:pPr>
        <w:ind w:firstLine="360"/>
        <w:jc w:val="both"/>
      </w:pPr>
      <w:r w:rsidRPr="0012604E">
        <w:t>В структуре активности выделяются следующие компоненты:</w:t>
      </w:r>
    </w:p>
    <w:p w:rsidR="00E42E46" w:rsidRPr="0012604E" w:rsidRDefault="00E42E46" w:rsidP="00E42E46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готовность выполнять учебные задания;</w:t>
      </w:r>
    </w:p>
    <w:p w:rsidR="00E42E46" w:rsidRPr="0012604E" w:rsidRDefault="00E42E46" w:rsidP="00E42E46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стремление к самостоятельной деятельности;</w:t>
      </w:r>
    </w:p>
    <w:p w:rsidR="00E42E46" w:rsidRPr="0012604E" w:rsidRDefault="00E42E46" w:rsidP="00E42E46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сознательность выполнения заданий;</w:t>
      </w:r>
    </w:p>
    <w:p w:rsidR="00E42E46" w:rsidRPr="0012604E" w:rsidRDefault="00E42E46" w:rsidP="00E42E46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систематичность обучения;</w:t>
      </w:r>
    </w:p>
    <w:p w:rsidR="00E42E46" w:rsidRPr="0012604E" w:rsidRDefault="00E42E46" w:rsidP="00E42E46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стремление повысить свой личный уровень и другие.</w:t>
      </w:r>
    </w:p>
    <w:p w:rsidR="00E42E46" w:rsidRPr="0012604E" w:rsidRDefault="00E42E46" w:rsidP="00E42E46">
      <w:pPr>
        <w:ind w:firstLine="360"/>
        <w:jc w:val="both"/>
      </w:pPr>
      <w:r w:rsidRPr="0012604E">
        <w:t>В процессе приобретения учащимися знаний, умений и навыков важное место занимает умение учителя активно руководить их познавательной активностью. С активностью непосредственно сопрягается еще одна важная сторона мотивации учения учащихся.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</w:t>
      </w:r>
      <w:r>
        <w:t xml:space="preserve"> </w:t>
      </w:r>
      <w:r w:rsidRPr="0012604E">
        <w:lastRenderedPageBreak/>
        <w:t xml:space="preserve">Управление активностью учащихся традиционно называют </w:t>
      </w:r>
      <w:r w:rsidRPr="0012604E">
        <w:rPr>
          <w:b/>
          <w:i/>
        </w:rPr>
        <w:t>активизацией</w:t>
      </w:r>
      <w:r w:rsidRPr="0012604E">
        <w:t xml:space="preserve">. </w:t>
      </w:r>
      <w:r>
        <w:t xml:space="preserve">   </w:t>
      </w:r>
      <w:r w:rsidRPr="0012604E">
        <w:rPr>
          <w:b/>
          <w:i/>
        </w:rPr>
        <w:t>Активизацию</w:t>
      </w:r>
      <w:r w:rsidRPr="0012604E">
        <w:t xml:space="preserve"> можно определить как постоянно текущий процесс побуждения учащихся к энергичному, целенаправленному учению, преодоление пассивной и стерео типичной деятельности, спада и застоя в умственной работе. </w:t>
      </w:r>
    </w:p>
    <w:p w:rsidR="00E42E46" w:rsidRPr="0012604E" w:rsidRDefault="00E42E46" w:rsidP="00E42E46">
      <w:pPr>
        <w:ind w:firstLine="360"/>
        <w:jc w:val="both"/>
      </w:pPr>
      <w:r w:rsidRPr="0012604E">
        <w:rPr>
          <w:b/>
          <w:bCs/>
          <w:i/>
          <w:iCs/>
        </w:rPr>
        <w:t>Главная цель активизации</w:t>
      </w:r>
      <w:r w:rsidRPr="0012604E">
        <w:t xml:space="preserve"> - формирование активности учащихся, повышение качества учебно-воспитательного процесса. </w:t>
      </w:r>
    </w:p>
    <w:p w:rsidR="00E42E46" w:rsidRPr="0012604E" w:rsidRDefault="00E42E46" w:rsidP="00E42E46">
      <w:pPr>
        <w:ind w:firstLine="360"/>
        <w:jc w:val="both"/>
      </w:pPr>
      <w:r w:rsidRPr="0012604E">
        <w:t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  <w:r>
        <w:t xml:space="preserve"> </w:t>
      </w:r>
      <w:proofErr w:type="gramStart"/>
      <w:r w:rsidRPr="0012604E">
        <w:t>Наибольший активизирующий эффект на занятиях дают ситуации, в которых учащиеся сами должны:</w:t>
      </w:r>
      <w:r>
        <w:t xml:space="preserve"> </w:t>
      </w:r>
      <w:r w:rsidRPr="0012604E">
        <w:t>отстаивать свое мнение;</w:t>
      </w:r>
      <w:r>
        <w:t xml:space="preserve"> </w:t>
      </w:r>
      <w:r w:rsidRPr="0012604E">
        <w:t>принимать участие в дискуссиях и обсуждениях;</w:t>
      </w:r>
      <w:r>
        <w:t xml:space="preserve"> </w:t>
      </w:r>
      <w:r w:rsidRPr="0012604E">
        <w:t>ставить вопросы своим товарищам и преподавателям;</w:t>
      </w:r>
      <w:r>
        <w:t xml:space="preserve"> </w:t>
      </w:r>
      <w:r w:rsidRPr="0012604E">
        <w:t>рецензировать ответы товарищей;</w:t>
      </w:r>
      <w:r>
        <w:t xml:space="preserve"> </w:t>
      </w:r>
      <w:r w:rsidRPr="0012604E">
        <w:t>оценивать ответы и письменные работы товарищей;</w:t>
      </w:r>
      <w:r>
        <w:t xml:space="preserve"> </w:t>
      </w:r>
      <w:r w:rsidRPr="0012604E">
        <w:t>заниматься обучением отстающих;</w:t>
      </w:r>
      <w:r>
        <w:t xml:space="preserve"> </w:t>
      </w:r>
      <w:r w:rsidRPr="0012604E">
        <w:t>объяснять более слабым учащимся непонятные места;</w:t>
      </w:r>
      <w:r>
        <w:t xml:space="preserve"> </w:t>
      </w:r>
      <w:r w:rsidRPr="0012604E">
        <w:t>самостоятельно выбирать посильное задание;</w:t>
      </w:r>
      <w:r>
        <w:t xml:space="preserve"> </w:t>
      </w:r>
      <w:r w:rsidRPr="0012604E">
        <w:t>находить несколько вариантов возможного решения познавательной задачи (проблемы);</w:t>
      </w:r>
      <w:proofErr w:type="gramEnd"/>
      <w:r>
        <w:t xml:space="preserve"> </w:t>
      </w:r>
      <w:r w:rsidRPr="0012604E">
        <w:t>создавать ситуации самопроверки, анализа личных познавательных и практических действий;</w:t>
      </w:r>
      <w:r>
        <w:t xml:space="preserve"> </w:t>
      </w:r>
      <w:r w:rsidRPr="0012604E">
        <w:t>решать познавательные задачи путем комплексного применения известных им способов решения.</w:t>
      </w:r>
    </w:p>
    <w:p w:rsidR="00E42E46" w:rsidRPr="004E1941" w:rsidRDefault="00E42E46" w:rsidP="00E42E46">
      <w:pPr>
        <w:ind w:firstLine="360"/>
        <w:jc w:val="both"/>
      </w:pPr>
      <w:r w:rsidRPr="0012604E">
        <w:t>Отсюда можно сделать вывод, что успех обучения в конечном итоге определяется отношением учащихся к учению, их стремлению к познанию, осознанным и самостоятельным приобретение</w:t>
      </w:r>
      <w:r>
        <w:t>м</w:t>
      </w:r>
      <w:r w:rsidRPr="0012604E">
        <w:t xml:space="preserve"> знаний, умений и навыков, их активностью.</w:t>
      </w:r>
    </w:p>
    <w:p w:rsidR="00E42E46" w:rsidRPr="0012604E" w:rsidRDefault="00E42E46" w:rsidP="00E42E46">
      <w:pPr>
        <w:ind w:firstLine="360"/>
        <w:jc w:val="both"/>
        <w:rPr>
          <w:b/>
          <w:bCs/>
        </w:rPr>
      </w:pPr>
      <w:r w:rsidRPr="0012604E">
        <w:rPr>
          <w:b/>
          <w:bCs/>
        </w:rPr>
        <w:t>Принципы активизации познавательной деятельности учащихся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мотивации 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</w:t>
      </w:r>
      <w:proofErr w:type="spellStart"/>
      <w:r w:rsidRPr="007F338C">
        <w:rPr>
          <w:sz w:val="22"/>
        </w:rPr>
        <w:t>проблемности</w:t>
      </w:r>
      <w:proofErr w:type="spellEnd"/>
      <w:r w:rsidRPr="007F338C">
        <w:rPr>
          <w:sz w:val="22"/>
        </w:rPr>
        <w:t xml:space="preserve"> 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обеспечения максимально возможной адекватности учебно-познавательной деятельности характеру практических задач 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индивидуализации 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исследования изучаемых проблем </w:t>
      </w:r>
    </w:p>
    <w:p w:rsidR="00E42E46" w:rsidRPr="007F338C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sz w:val="22"/>
        </w:rPr>
      </w:pPr>
      <w:r w:rsidRPr="007F338C">
        <w:rPr>
          <w:sz w:val="22"/>
        </w:rPr>
        <w:t xml:space="preserve">Принцип </w:t>
      </w:r>
      <w:proofErr w:type="spellStart"/>
      <w:r w:rsidRPr="007F338C">
        <w:rPr>
          <w:sz w:val="22"/>
        </w:rPr>
        <w:t>взаимообучения</w:t>
      </w:r>
      <w:proofErr w:type="spellEnd"/>
      <w:r w:rsidRPr="007F338C">
        <w:rPr>
          <w:sz w:val="22"/>
        </w:rPr>
        <w:t xml:space="preserve"> </w:t>
      </w:r>
    </w:p>
    <w:p w:rsidR="00E42E46" w:rsidRPr="004E1941" w:rsidRDefault="00E42E46" w:rsidP="00E42E46">
      <w:pPr>
        <w:numPr>
          <w:ilvl w:val="0"/>
          <w:numId w:val="3"/>
        </w:numPr>
        <w:tabs>
          <w:tab w:val="clear" w:pos="1440"/>
          <w:tab w:val="num" w:pos="-2520"/>
        </w:tabs>
        <w:ind w:left="0" w:firstLine="360"/>
        <w:jc w:val="both"/>
        <w:rPr>
          <w:bCs/>
        </w:rPr>
      </w:pPr>
      <w:r w:rsidRPr="007F338C">
        <w:rPr>
          <w:sz w:val="22"/>
        </w:rPr>
        <w:t>Принцип самообучения</w:t>
      </w:r>
    </w:p>
    <w:p w:rsidR="00E42E46" w:rsidRPr="004E1941" w:rsidRDefault="00E42E46" w:rsidP="00E42E46">
      <w:pPr>
        <w:ind w:firstLine="360"/>
        <w:jc w:val="both"/>
      </w:pPr>
      <w:r w:rsidRPr="0012604E">
        <w:rPr>
          <w:b/>
        </w:rPr>
        <w:t>Принципы активизации</w:t>
      </w:r>
      <w:r w:rsidRPr="0012604E">
        <w:t xml:space="preserve"> учебно-познавательной деятельности учащихся, должны </w:t>
      </w:r>
      <w:proofErr w:type="gramStart"/>
      <w:r w:rsidRPr="0012604E">
        <w:t>определятся</w:t>
      </w:r>
      <w:proofErr w:type="gramEnd"/>
      <w:r w:rsidRPr="0012604E">
        <w:t xml:space="preserve"> с учетом особенностей учебного процесса. </w:t>
      </w:r>
    </w:p>
    <w:p w:rsidR="00E42E46" w:rsidRPr="0012604E" w:rsidRDefault="00E42E46" w:rsidP="00E42E46">
      <w:pPr>
        <w:ind w:firstLine="360"/>
        <w:jc w:val="both"/>
        <w:rPr>
          <w:b/>
          <w:bCs/>
        </w:rPr>
      </w:pPr>
      <w:r>
        <w:rPr>
          <w:b/>
          <w:bCs/>
        </w:rPr>
        <w:t>Способы а</w:t>
      </w:r>
      <w:r w:rsidRPr="0012604E">
        <w:rPr>
          <w:b/>
          <w:bCs/>
        </w:rPr>
        <w:t>ктивизации познавательной деятельности</w:t>
      </w:r>
    </w:p>
    <w:p w:rsidR="00E42E46" w:rsidRPr="0012604E" w:rsidRDefault="00E42E46" w:rsidP="00E42E46">
      <w:pPr>
        <w:numPr>
          <w:ilvl w:val="0"/>
          <w:numId w:val="2"/>
        </w:numPr>
        <w:tabs>
          <w:tab w:val="clear" w:pos="720"/>
          <w:tab w:val="num" w:pos="-2520"/>
        </w:tabs>
        <w:ind w:left="0" w:firstLine="360"/>
        <w:jc w:val="both"/>
        <w:rPr>
          <w:bCs/>
        </w:rPr>
      </w:pPr>
      <w:r w:rsidRPr="0012604E">
        <w:rPr>
          <w:bCs/>
        </w:rPr>
        <w:t>Оп</w:t>
      </w:r>
      <w:r>
        <w:rPr>
          <w:bCs/>
        </w:rPr>
        <w:t>о</w:t>
      </w:r>
      <w:r w:rsidRPr="0012604E">
        <w:rPr>
          <w:bCs/>
        </w:rPr>
        <w:t>ра</w:t>
      </w:r>
      <w:r>
        <w:rPr>
          <w:bCs/>
        </w:rPr>
        <w:t xml:space="preserve"> </w:t>
      </w:r>
      <w:r w:rsidRPr="0012604E">
        <w:rPr>
          <w:bCs/>
        </w:rPr>
        <w:t>на интересы учащихся и одновременно формирова</w:t>
      </w:r>
      <w:r>
        <w:rPr>
          <w:bCs/>
        </w:rPr>
        <w:t>ние</w:t>
      </w:r>
      <w:r w:rsidRPr="0012604E">
        <w:rPr>
          <w:bCs/>
        </w:rPr>
        <w:t xml:space="preserve"> мотив</w:t>
      </w:r>
      <w:r>
        <w:rPr>
          <w:bCs/>
        </w:rPr>
        <w:t>ов</w:t>
      </w:r>
      <w:r w:rsidRPr="0012604E">
        <w:rPr>
          <w:bCs/>
        </w:rPr>
        <w:t xml:space="preserve"> учения, среди которых на первом месте выступают познавательные интересы, профессиональные склонности;</w:t>
      </w:r>
    </w:p>
    <w:p w:rsidR="00E42E46" w:rsidRPr="0012604E" w:rsidRDefault="00E42E46" w:rsidP="00E42E46">
      <w:pPr>
        <w:numPr>
          <w:ilvl w:val="0"/>
          <w:numId w:val="2"/>
        </w:numPr>
        <w:tabs>
          <w:tab w:val="clear" w:pos="720"/>
          <w:tab w:val="num" w:pos="-2520"/>
        </w:tabs>
        <w:ind w:left="0" w:firstLine="360"/>
        <w:jc w:val="both"/>
        <w:rPr>
          <w:bCs/>
        </w:rPr>
      </w:pPr>
      <w:r w:rsidRPr="0012604E">
        <w:rPr>
          <w:bCs/>
        </w:rPr>
        <w:t>Включ</w:t>
      </w:r>
      <w:r>
        <w:rPr>
          <w:bCs/>
        </w:rPr>
        <w:t xml:space="preserve">ение </w:t>
      </w:r>
      <w:r w:rsidRPr="0012604E">
        <w:rPr>
          <w:bCs/>
        </w:rPr>
        <w:t>учеников в решение проблемных ситуаций, а проблемное обучение, в процессе поиска и решения научного и практических проблем;</w:t>
      </w:r>
    </w:p>
    <w:p w:rsidR="00E42E46" w:rsidRPr="0012604E" w:rsidRDefault="00E42E46" w:rsidP="00E42E46">
      <w:pPr>
        <w:numPr>
          <w:ilvl w:val="0"/>
          <w:numId w:val="2"/>
        </w:numPr>
        <w:tabs>
          <w:tab w:val="clear" w:pos="720"/>
          <w:tab w:val="num" w:pos="-2520"/>
        </w:tabs>
        <w:ind w:left="0" w:firstLine="360"/>
        <w:jc w:val="both"/>
        <w:rPr>
          <w:bCs/>
        </w:rPr>
      </w:pPr>
      <w:r w:rsidRPr="0012604E">
        <w:rPr>
          <w:bCs/>
        </w:rPr>
        <w:t>Использова</w:t>
      </w:r>
      <w:r>
        <w:rPr>
          <w:bCs/>
        </w:rPr>
        <w:t xml:space="preserve">ние </w:t>
      </w:r>
      <w:r w:rsidRPr="0012604E">
        <w:rPr>
          <w:bCs/>
        </w:rPr>
        <w:t xml:space="preserve"> дидактически</w:t>
      </w:r>
      <w:r>
        <w:rPr>
          <w:bCs/>
        </w:rPr>
        <w:t>х</w:t>
      </w:r>
      <w:r w:rsidRPr="0012604E">
        <w:rPr>
          <w:bCs/>
        </w:rPr>
        <w:t xml:space="preserve"> игр и дискусси</w:t>
      </w:r>
      <w:r>
        <w:rPr>
          <w:bCs/>
        </w:rPr>
        <w:t>й</w:t>
      </w:r>
      <w:r w:rsidRPr="0012604E">
        <w:rPr>
          <w:bCs/>
        </w:rPr>
        <w:t>;</w:t>
      </w:r>
    </w:p>
    <w:p w:rsidR="00E42E46" w:rsidRPr="0012604E" w:rsidRDefault="00E42E46" w:rsidP="00E42E46">
      <w:pPr>
        <w:numPr>
          <w:ilvl w:val="0"/>
          <w:numId w:val="2"/>
        </w:numPr>
        <w:tabs>
          <w:tab w:val="clear" w:pos="720"/>
          <w:tab w:val="num" w:pos="-2520"/>
        </w:tabs>
        <w:ind w:left="0" w:firstLine="360"/>
        <w:jc w:val="both"/>
        <w:rPr>
          <w:bCs/>
        </w:rPr>
      </w:pPr>
      <w:r w:rsidRPr="0012604E">
        <w:rPr>
          <w:bCs/>
        </w:rPr>
        <w:t>Использова</w:t>
      </w:r>
      <w:r>
        <w:rPr>
          <w:bCs/>
        </w:rPr>
        <w:t>ние</w:t>
      </w:r>
      <w:r w:rsidRPr="0012604E">
        <w:rPr>
          <w:bCs/>
        </w:rPr>
        <w:t xml:space="preserve"> таки</w:t>
      </w:r>
      <w:r>
        <w:rPr>
          <w:bCs/>
        </w:rPr>
        <w:t>х</w:t>
      </w:r>
      <w:r w:rsidRPr="0012604E">
        <w:rPr>
          <w:bCs/>
        </w:rPr>
        <w:t xml:space="preserve"> метод</w:t>
      </w:r>
      <w:r>
        <w:rPr>
          <w:bCs/>
        </w:rPr>
        <w:t>ов</w:t>
      </w:r>
      <w:r w:rsidRPr="0012604E">
        <w:rPr>
          <w:bCs/>
        </w:rPr>
        <w:t xml:space="preserve"> обучения, как беседа, пример, наглядный показ;</w:t>
      </w:r>
    </w:p>
    <w:p w:rsidR="00E42E46" w:rsidRPr="0012604E" w:rsidRDefault="00E42E46" w:rsidP="00E42E46">
      <w:pPr>
        <w:numPr>
          <w:ilvl w:val="0"/>
          <w:numId w:val="2"/>
        </w:numPr>
        <w:tabs>
          <w:tab w:val="clear" w:pos="720"/>
          <w:tab w:val="num" w:pos="-2520"/>
        </w:tabs>
        <w:ind w:left="0" w:firstLine="360"/>
        <w:jc w:val="both"/>
        <w:rPr>
          <w:bCs/>
        </w:rPr>
      </w:pPr>
      <w:r w:rsidRPr="0012604E">
        <w:rPr>
          <w:bCs/>
        </w:rPr>
        <w:t>Стимулирова</w:t>
      </w:r>
      <w:r>
        <w:rPr>
          <w:bCs/>
        </w:rPr>
        <w:t>ние</w:t>
      </w:r>
      <w:r w:rsidRPr="0012604E">
        <w:rPr>
          <w:bCs/>
        </w:rPr>
        <w:t xml:space="preserve"> коллективны</w:t>
      </w:r>
      <w:r>
        <w:rPr>
          <w:bCs/>
        </w:rPr>
        <w:t>х</w:t>
      </w:r>
      <w:r w:rsidRPr="0012604E">
        <w:rPr>
          <w:bCs/>
        </w:rPr>
        <w:t xml:space="preserve"> форм работы, </w:t>
      </w:r>
      <w:proofErr w:type="spellStart"/>
      <w:r w:rsidRPr="0012604E">
        <w:rPr>
          <w:bCs/>
        </w:rPr>
        <w:t>взаимодействи</w:t>
      </w:r>
      <w:r>
        <w:rPr>
          <w:bCs/>
        </w:rPr>
        <w:t>я</w:t>
      </w:r>
      <w:r w:rsidRPr="0012604E">
        <w:rPr>
          <w:bCs/>
        </w:rPr>
        <w:t>е</w:t>
      </w:r>
      <w:proofErr w:type="spellEnd"/>
      <w:r w:rsidRPr="0012604E">
        <w:rPr>
          <w:bCs/>
        </w:rPr>
        <w:t xml:space="preserve"> учеников в учении.</w:t>
      </w:r>
    </w:p>
    <w:p w:rsidR="00E42E46" w:rsidRPr="004E1941" w:rsidRDefault="00E42E46" w:rsidP="00E42E46">
      <w:pPr>
        <w:ind w:firstLine="360"/>
        <w:jc w:val="both"/>
        <w:rPr>
          <w:bCs/>
        </w:rPr>
      </w:pPr>
      <w:r w:rsidRPr="0012604E">
        <w:rPr>
          <w:bCs/>
        </w:rPr>
        <w:t xml:space="preserve">В активизации познавательной деятельности учащихся большую роль играет умение учителя побуждать своих учеников к осмыслению логики и последовательности в изложении учебного материала, к выделению в нем главных и наиболее существенных положений. В средних и старших классах этот прием </w:t>
      </w:r>
      <w:r>
        <w:rPr>
          <w:bCs/>
        </w:rPr>
        <w:t>является</w:t>
      </w:r>
      <w:r w:rsidRPr="0012604E">
        <w:rPr>
          <w:bCs/>
        </w:rPr>
        <w:t xml:space="preserve"> действенным стимулом познавательной активности учащихся. </w:t>
      </w:r>
    </w:p>
    <w:p w:rsidR="00E42E46" w:rsidRPr="0012604E" w:rsidRDefault="00E42E46" w:rsidP="00E42E46">
      <w:pPr>
        <w:ind w:firstLine="360"/>
        <w:jc w:val="both"/>
        <w:rPr>
          <w:b/>
          <w:bCs/>
        </w:rPr>
      </w:pPr>
      <w:r w:rsidRPr="0012604E">
        <w:rPr>
          <w:b/>
          <w:bCs/>
        </w:rPr>
        <w:t>Методы активизации познавательной деятельности учащихся.</w:t>
      </w:r>
    </w:p>
    <w:p w:rsidR="00E42E46" w:rsidRPr="0012604E" w:rsidRDefault="00E42E46" w:rsidP="00E42E46">
      <w:pPr>
        <w:ind w:firstLine="360"/>
        <w:jc w:val="both"/>
        <w:rPr>
          <w:bCs/>
        </w:rPr>
      </w:pPr>
      <w:r w:rsidRPr="0012604E">
        <w:rPr>
          <w:bCs/>
        </w:rPr>
        <w:t>Наиболее эффективны для активизации познавательной деятельности учащихся:</w:t>
      </w:r>
    </w:p>
    <w:p w:rsidR="00E42E46" w:rsidRPr="0012604E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Метод проблемного обучения</w:t>
      </w:r>
      <w:r w:rsidRPr="0012604E">
        <w:rPr>
          <w:bCs/>
        </w:rPr>
        <w:t xml:space="preserve"> </w:t>
      </w:r>
    </w:p>
    <w:p w:rsidR="00E42E46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Метод алгоритмизированного обучения.</w:t>
      </w:r>
      <w:r w:rsidRPr="0012604E">
        <w:rPr>
          <w:bCs/>
        </w:rPr>
        <w:t xml:space="preserve"> </w:t>
      </w:r>
    </w:p>
    <w:p w:rsidR="00E42E46" w:rsidRPr="0012604E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Метод эвристического обучения.</w:t>
      </w:r>
      <w:r w:rsidRPr="0012604E">
        <w:rPr>
          <w:bCs/>
        </w:rPr>
        <w:t xml:space="preserve"> </w:t>
      </w:r>
    </w:p>
    <w:p w:rsidR="00E42E46" w:rsidRPr="00601A22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Метод исследовательского обучения.</w:t>
      </w:r>
      <w:r w:rsidRPr="0012604E">
        <w:rPr>
          <w:bCs/>
        </w:rPr>
        <w:t xml:space="preserve"> </w:t>
      </w:r>
    </w:p>
    <w:p w:rsidR="00E42E46" w:rsidRPr="0012604E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/>
          <w:bCs/>
          <w:i/>
          <w:iCs/>
        </w:rPr>
      </w:pPr>
      <w:r w:rsidRPr="0012604E">
        <w:rPr>
          <w:b/>
          <w:bCs/>
          <w:i/>
          <w:iCs/>
        </w:rPr>
        <w:t>Методы опережающих домашних заданий.</w:t>
      </w:r>
    </w:p>
    <w:p w:rsidR="00E42E46" w:rsidRPr="0012604E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/>
          <w:bCs/>
          <w:i/>
          <w:iCs/>
        </w:rPr>
      </w:pPr>
      <w:r w:rsidRPr="0012604E">
        <w:rPr>
          <w:b/>
          <w:bCs/>
          <w:i/>
        </w:rPr>
        <w:lastRenderedPageBreak/>
        <w:t xml:space="preserve">Метод </w:t>
      </w:r>
      <w:proofErr w:type="spellStart"/>
      <w:r w:rsidRPr="0012604E">
        <w:rPr>
          <w:b/>
          <w:bCs/>
          <w:i/>
        </w:rPr>
        <w:t>глассирования</w:t>
      </w:r>
      <w:proofErr w:type="spellEnd"/>
      <w:r w:rsidRPr="0012604E">
        <w:rPr>
          <w:b/>
          <w:bCs/>
          <w:i/>
        </w:rPr>
        <w:t>.</w:t>
      </w:r>
    </w:p>
    <w:p w:rsidR="00E42E46" w:rsidRPr="0012604E" w:rsidRDefault="00E42E46" w:rsidP="00E42E46">
      <w:pPr>
        <w:numPr>
          <w:ilvl w:val="0"/>
          <w:numId w:val="4"/>
        </w:numPr>
        <w:tabs>
          <w:tab w:val="clear" w:pos="720"/>
          <w:tab w:val="num" w:pos="-2700"/>
        </w:tabs>
        <w:ind w:left="0" w:firstLine="360"/>
        <w:jc w:val="both"/>
        <w:rPr>
          <w:b/>
          <w:bCs/>
          <w:i/>
          <w:iCs/>
        </w:rPr>
      </w:pPr>
      <w:r w:rsidRPr="0012604E">
        <w:rPr>
          <w:b/>
          <w:bCs/>
          <w:i/>
        </w:rPr>
        <w:t xml:space="preserve">Метод </w:t>
      </w:r>
      <w:proofErr w:type="spellStart"/>
      <w:r w:rsidRPr="0012604E">
        <w:rPr>
          <w:b/>
          <w:bCs/>
          <w:i/>
        </w:rPr>
        <w:t>Дельфи</w:t>
      </w:r>
      <w:proofErr w:type="spellEnd"/>
      <w:r w:rsidRPr="0012604E">
        <w:rPr>
          <w:b/>
          <w:bCs/>
          <w:i/>
        </w:rPr>
        <w:t>.</w:t>
      </w:r>
    </w:p>
    <w:p w:rsidR="00E42E46" w:rsidRDefault="00E42E46" w:rsidP="00E42E46">
      <w:pPr>
        <w:ind w:firstLine="360"/>
        <w:jc w:val="both"/>
        <w:rPr>
          <w:b/>
          <w:bCs/>
        </w:rPr>
      </w:pPr>
    </w:p>
    <w:p w:rsidR="00E42E46" w:rsidRPr="0012604E" w:rsidRDefault="00E42E46" w:rsidP="00E42E46">
      <w:pPr>
        <w:ind w:firstLine="360"/>
        <w:jc w:val="both"/>
        <w:rPr>
          <w:b/>
          <w:bCs/>
        </w:rPr>
      </w:pPr>
      <w:r w:rsidRPr="0012604E">
        <w:rPr>
          <w:b/>
          <w:bCs/>
        </w:rPr>
        <w:t>Приемы активизации познавательней деятельности</w:t>
      </w:r>
    </w:p>
    <w:p w:rsidR="00E42E46" w:rsidRDefault="00E42E46" w:rsidP="00E42E46">
      <w:pPr>
        <w:numPr>
          <w:ilvl w:val="0"/>
          <w:numId w:val="5"/>
        </w:numPr>
        <w:tabs>
          <w:tab w:val="clear" w:pos="1440"/>
        </w:tabs>
        <w:ind w:left="0" w:firstLine="360"/>
        <w:jc w:val="both"/>
        <w:rPr>
          <w:b/>
          <w:bCs/>
          <w:i/>
        </w:rPr>
      </w:pPr>
      <w:r w:rsidRPr="0012604E">
        <w:rPr>
          <w:b/>
          <w:bCs/>
          <w:i/>
        </w:rPr>
        <w:t>Наглядность и иллюстративность</w:t>
      </w:r>
    </w:p>
    <w:p w:rsidR="00E42E46" w:rsidRDefault="00E42E46" w:rsidP="00E42E46">
      <w:pPr>
        <w:numPr>
          <w:ilvl w:val="0"/>
          <w:numId w:val="5"/>
        </w:numPr>
        <w:tabs>
          <w:tab w:val="clear" w:pos="144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Самостоятельная работа</w:t>
      </w:r>
      <w:r w:rsidRPr="0012604E">
        <w:rPr>
          <w:bCs/>
        </w:rPr>
        <w:t xml:space="preserve"> учащихся на уроках </w:t>
      </w:r>
    </w:p>
    <w:p w:rsidR="00E42E46" w:rsidRDefault="00E42E46" w:rsidP="00E42E46">
      <w:pPr>
        <w:numPr>
          <w:ilvl w:val="0"/>
          <w:numId w:val="5"/>
        </w:numPr>
        <w:tabs>
          <w:tab w:val="clear" w:pos="144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Проблемная ситуация</w:t>
      </w:r>
      <w:r w:rsidRPr="0012604E">
        <w:rPr>
          <w:bCs/>
        </w:rPr>
        <w:t xml:space="preserve"> </w:t>
      </w:r>
    </w:p>
    <w:p w:rsidR="00E42E46" w:rsidRPr="001832A2" w:rsidRDefault="00E42E46" w:rsidP="00E42E46">
      <w:pPr>
        <w:numPr>
          <w:ilvl w:val="0"/>
          <w:numId w:val="5"/>
        </w:numPr>
        <w:tabs>
          <w:tab w:val="clear" w:pos="1440"/>
        </w:tabs>
        <w:ind w:left="0" w:firstLine="360"/>
        <w:jc w:val="both"/>
        <w:rPr>
          <w:bCs/>
        </w:rPr>
      </w:pPr>
      <w:r w:rsidRPr="0012604E">
        <w:rPr>
          <w:b/>
          <w:bCs/>
          <w:i/>
        </w:rPr>
        <w:t>Эвристическая бесед</w:t>
      </w:r>
      <w:r>
        <w:rPr>
          <w:b/>
          <w:bCs/>
          <w:i/>
        </w:rPr>
        <w:t>а</w:t>
      </w:r>
    </w:p>
    <w:p w:rsidR="00E42E46" w:rsidRPr="0012604E" w:rsidRDefault="00E42E46" w:rsidP="00E42E46">
      <w:pPr>
        <w:ind w:firstLine="360"/>
        <w:jc w:val="both"/>
      </w:pPr>
      <w:r w:rsidRPr="0012604E">
        <w:t xml:space="preserve">Особое значение для успешной реализации принципа активности в обучении имеют </w:t>
      </w:r>
      <w:r w:rsidRPr="001832A2">
        <w:rPr>
          <w:b/>
          <w:i/>
        </w:rPr>
        <w:t>самостоятельные работы творческого характера</w:t>
      </w:r>
      <w:r w:rsidRPr="0012604E">
        <w:t>. Например: программированные задания, тесты</w:t>
      </w:r>
      <w:r>
        <w:t>.</w:t>
      </w:r>
    </w:p>
    <w:p w:rsidR="00E42E46" w:rsidRPr="0012604E" w:rsidRDefault="00E42E46" w:rsidP="00E42E46">
      <w:pPr>
        <w:ind w:firstLine="360"/>
        <w:jc w:val="both"/>
      </w:pPr>
      <w:r w:rsidRPr="0012604E">
        <w:t>Активация учения учащихся должна рассматриваться учителем не как усиление деятельности, а как мобилизация с помощью специальных средств интеллектуальных, нравственно-волевых и физических сил учеников на достижение конкретных целей обучения и воспитания.</w:t>
      </w:r>
    </w:p>
    <w:p w:rsidR="00E42E46" w:rsidRPr="001832A2" w:rsidRDefault="00E42E46" w:rsidP="00E42E46">
      <w:pPr>
        <w:ind w:firstLine="360"/>
        <w:jc w:val="both"/>
      </w:pPr>
      <w:r w:rsidRPr="0012604E">
        <w:t xml:space="preserve">При выборе тех или иных методов обучения необходимо, прежде всего, стремится к продуктивному результату. При этом от учащихся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учебно-познавательной деятельности учащегося. Если необходимо не только понять и запомнить, но и практически овладеть знаниями, то естественно, что познавательная деятельность учащегося не может </w:t>
      </w:r>
      <w:proofErr w:type="gramStart"/>
      <w:r w:rsidRPr="0012604E">
        <w:t>сводится</w:t>
      </w:r>
      <w:proofErr w:type="gramEnd"/>
      <w:r w:rsidRPr="0012604E">
        <w:t xml:space="preserve"> только к слушанию, восприятию и фиксации учебного материала. Вновь полученные знания он пробует тут же мысленно применить. И чем активнее протекает этот мыслительный и практический учебно-познавательный процесс, тем продуктивнее его результат. У учащегося начинают более устойчиво формироваться новые убеждения и, конечно же, пополняется профессиональный багаж. Вот почему активизация учебно-познавательной деятельности в учебном процессе имеет столь </w:t>
      </w:r>
      <w:proofErr w:type="gramStart"/>
      <w:r w:rsidRPr="0012604E">
        <w:t>важное значение</w:t>
      </w:r>
      <w:proofErr w:type="gramEnd"/>
      <w:r w:rsidRPr="0012604E">
        <w:t xml:space="preserve">. </w:t>
      </w:r>
    </w:p>
    <w:p w:rsidR="00CF1853" w:rsidRDefault="00CF1853"/>
    <w:sectPr w:rsidR="00CF185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152"/>
    <w:multiLevelType w:val="hybridMultilevel"/>
    <w:tmpl w:val="4E82398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964622"/>
    <w:multiLevelType w:val="hybridMultilevel"/>
    <w:tmpl w:val="9DAC62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8315D7"/>
    <w:multiLevelType w:val="hybridMultilevel"/>
    <w:tmpl w:val="09E878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E17D05"/>
    <w:multiLevelType w:val="hybridMultilevel"/>
    <w:tmpl w:val="EFE6E6F2"/>
    <w:lvl w:ilvl="0" w:tplc="A82AC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A4235"/>
    <w:multiLevelType w:val="hybridMultilevel"/>
    <w:tmpl w:val="52FE5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46"/>
    <w:rsid w:val="000061ED"/>
    <w:rsid w:val="0000697F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3831"/>
    <w:rsid w:val="00034B6F"/>
    <w:rsid w:val="0003655D"/>
    <w:rsid w:val="00040C80"/>
    <w:rsid w:val="00043BE2"/>
    <w:rsid w:val="00044AD7"/>
    <w:rsid w:val="0004553A"/>
    <w:rsid w:val="00047C70"/>
    <w:rsid w:val="00053883"/>
    <w:rsid w:val="00063AC2"/>
    <w:rsid w:val="00073C27"/>
    <w:rsid w:val="000774F0"/>
    <w:rsid w:val="00081297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E3BB9"/>
    <w:rsid w:val="000E571A"/>
    <w:rsid w:val="000E7654"/>
    <w:rsid w:val="000F4349"/>
    <w:rsid w:val="001054F7"/>
    <w:rsid w:val="001071A6"/>
    <w:rsid w:val="00112A87"/>
    <w:rsid w:val="00112FB6"/>
    <w:rsid w:val="00122BCE"/>
    <w:rsid w:val="00125AAD"/>
    <w:rsid w:val="0013127C"/>
    <w:rsid w:val="00132AC4"/>
    <w:rsid w:val="00135375"/>
    <w:rsid w:val="001401D9"/>
    <w:rsid w:val="00143799"/>
    <w:rsid w:val="001503BF"/>
    <w:rsid w:val="00153F4E"/>
    <w:rsid w:val="00166619"/>
    <w:rsid w:val="00174896"/>
    <w:rsid w:val="0017676F"/>
    <w:rsid w:val="001778E1"/>
    <w:rsid w:val="00177938"/>
    <w:rsid w:val="00180FF6"/>
    <w:rsid w:val="00185C09"/>
    <w:rsid w:val="001875B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E6F32"/>
    <w:rsid w:val="001F3D3B"/>
    <w:rsid w:val="00201482"/>
    <w:rsid w:val="00203AE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7DA"/>
    <w:rsid w:val="00382C61"/>
    <w:rsid w:val="0038472A"/>
    <w:rsid w:val="00390EA9"/>
    <w:rsid w:val="00394758"/>
    <w:rsid w:val="003A7EC7"/>
    <w:rsid w:val="003B3C46"/>
    <w:rsid w:val="003C3EEC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51A73"/>
    <w:rsid w:val="00455823"/>
    <w:rsid w:val="004567F1"/>
    <w:rsid w:val="00480E5E"/>
    <w:rsid w:val="004878B4"/>
    <w:rsid w:val="0049657B"/>
    <w:rsid w:val="004A0391"/>
    <w:rsid w:val="004A2ADF"/>
    <w:rsid w:val="004A54BA"/>
    <w:rsid w:val="004B0341"/>
    <w:rsid w:val="004B09EC"/>
    <w:rsid w:val="004C342E"/>
    <w:rsid w:val="004C6330"/>
    <w:rsid w:val="004D18C1"/>
    <w:rsid w:val="004E3343"/>
    <w:rsid w:val="004E404B"/>
    <w:rsid w:val="004F3836"/>
    <w:rsid w:val="004F4478"/>
    <w:rsid w:val="004F664B"/>
    <w:rsid w:val="00504992"/>
    <w:rsid w:val="00506E8A"/>
    <w:rsid w:val="00516E5E"/>
    <w:rsid w:val="005241A2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4E74"/>
    <w:rsid w:val="006227F6"/>
    <w:rsid w:val="00622ADC"/>
    <w:rsid w:val="0062709B"/>
    <w:rsid w:val="00627C7D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C074A"/>
    <w:rsid w:val="006C248E"/>
    <w:rsid w:val="006D2BD0"/>
    <w:rsid w:val="006D4C98"/>
    <w:rsid w:val="006E119E"/>
    <w:rsid w:val="006E43CA"/>
    <w:rsid w:val="006F0AF6"/>
    <w:rsid w:val="006F31FF"/>
    <w:rsid w:val="006F5BF5"/>
    <w:rsid w:val="006F6656"/>
    <w:rsid w:val="00707988"/>
    <w:rsid w:val="007205F8"/>
    <w:rsid w:val="00732117"/>
    <w:rsid w:val="00741E13"/>
    <w:rsid w:val="0074543B"/>
    <w:rsid w:val="007479F5"/>
    <w:rsid w:val="007516F9"/>
    <w:rsid w:val="00754021"/>
    <w:rsid w:val="007555A9"/>
    <w:rsid w:val="0076606F"/>
    <w:rsid w:val="00773125"/>
    <w:rsid w:val="00777279"/>
    <w:rsid w:val="00781F12"/>
    <w:rsid w:val="007828E8"/>
    <w:rsid w:val="00783BAD"/>
    <w:rsid w:val="0078570A"/>
    <w:rsid w:val="00794EBC"/>
    <w:rsid w:val="00796148"/>
    <w:rsid w:val="007A15B3"/>
    <w:rsid w:val="007A1D6E"/>
    <w:rsid w:val="007C1D00"/>
    <w:rsid w:val="007C6AE7"/>
    <w:rsid w:val="007D06FD"/>
    <w:rsid w:val="007D3A1F"/>
    <w:rsid w:val="007D7819"/>
    <w:rsid w:val="007E17A6"/>
    <w:rsid w:val="007E1C86"/>
    <w:rsid w:val="007E5674"/>
    <w:rsid w:val="007F25FC"/>
    <w:rsid w:val="007F4EB9"/>
    <w:rsid w:val="007F754B"/>
    <w:rsid w:val="00800ED3"/>
    <w:rsid w:val="00804406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A159E"/>
    <w:rsid w:val="008A38D9"/>
    <w:rsid w:val="008A5534"/>
    <w:rsid w:val="008A567A"/>
    <w:rsid w:val="008C5563"/>
    <w:rsid w:val="008D47CA"/>
    <w:rsid w:val="008D4CC2"/>
    <w:rsid w:val="008D609B"/>
    <w:rsid w:val="008D74FD"/>
    <w:rsid w:val="008D7E61"/>
    <w:rsid w:val="008E37CB"/>
    <w:rsid w:val="008E4DCB"/>
    <w:rsid w:val="008F433A"/>
    <w:rsid w:val="008F4845"/>
    <w:rsid w:val="00904BBA"/>
    <w:rsid w:val="0091111A"/>
    <w:rsid w:val="00935A84"/>
    <w:rsid w:val="00953FC0"/>
    <w:rsid w:val="00963BD9"/>
    <w:rsid w:val="009661F2"/>
    <w:rsid w:val="00970A01"/>
    <w:rsid w:val="0097727C"/>
    <w:rsid w:val="009820C0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2156"/>
    <w:rsid w:val="009E51F1"/>
    <w:rsid w:val="009F450A"/>
    <w:rsid w:val="00A017DE"/>
    <w:rsid w:val="00A04CAE"/>
    <w:rsid w:val="00A04F16"/>
    <w:rsid w:val="00A053B1"/>
    <w:rsid w:val="00A072CF"/>
    <w:rsid w:val="00A07623"/>
    <w:rsid w:val="00A325D6"/>
    <w:rsid w:val="00A33143"/>
    <w:rsid w:val="00A510CD"/>
    <w:rsid w:val="00A51DD0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C0A24"/>
    <w:rsid w:val="00AC11DE"/>
    <w:rsid w:val="00AD235A"/>
    <w:rsid w:val="00AD2792"/>
    <w:rsid w:val="00AE1AA7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6400"/>
    <w:rsid w:val="00C24916"/>
    <w:rsid w:val="00C31FB2"/>
    <w:rsid w:val="00C336F3"/>
    <w:rsid w:val="00C3486A"/>
    <w:rsid w:val="00C34F06"/>
    <w:rsid w:val="00C3510E"/>
    <w:rsid w:val="00C37C82"/>
    <w:rsid w:val="00C4235D"/>
    <w:rsid w:val="00C4791D"/>
    <w:rsid w:val="00C51B90"/>
    <w:rsid w:val="00C528E7"/>
    <w:rsid w:val="00C5542B"/>
    <w:rsid w:val="00C556EE"/>
    <w:rsid w:val="00C55A85"/>
    <w:rsid w:val="00C622F5"/>
    <w:rsid w:val="00C63D20"/>
    <w:rsid w:val="00C6758D"/>
    <w:rsid w:val="00C74064"/>
    <w:rsid w:val="00C747F9"/>
    <w:rsid w:val="00C85364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E03704"/>
    <w:rsid w:val="00E0453C"/>
    <w:rsid w:val="00E05FF7"/>
    <w:rsid w:val="00E06879"/>
    <w:rsid w:val="00E12D8B"/>
    <w:rsid w:val="00E17510"/>
    <w:rsid w:val="00E1777A"/>
    <w:rsid w:val="00E17BA6"/>
    <w:rsid w:val="00E203FD"/>
    <w:rsid w:val="00E25047"/>
    <w:rsid w:val="00E26F35"/>
    <w:rsid w:val="00E31A42"/>
    <w:rsid w:val="00E345A3"/>
    <w:rsid w:val="00E406BF"/>
    <w:rsid w:val="00E42E46"/>
    <w:rsid w:val="00E443AE"/>
    <w:rsid w:val="00E44A0A"/>
    <w:rsid w:val="00E46DCE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A275B"/>
    <w:rsid w:val="00EB18D5"/>
    <w:rsid w:val="00EB38A2"/>
    <w:rsid w:val="00EB75EC"/>
    <w:rsid w:val="00EC0E70"/>
    <w:rsid w:val="00EC713F"/>
    <w:rsid w:val="00EE123B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7378F"/>
    <w:rsid w:val="00F73C80"/>
    <w:rsid w:val="00F74EB8"/>
    <w:rsid w:val="00F75570"/>
    <w:rsid w:val="00F821C1"/>
    <w:rsid w:val="00F84D58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691A"/>
    <w:rsid w:val="00FD73E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2016-05-14T21:31:00Z</dcterms:created>
  <dcterms:modified xsi:type="dcterms:W3CDTF">2016-06-05T09:20:00Z</dcterms:modified>
</cp:coreProperties>
</file>