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47" w:rsidRPr="00213EEA" w:rsidRDefault="00213EEA" w:rsidP="00213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EA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СПТ</w:t>
      </w:r>
      <w:r w:rsidR="00D042FC">
        <w:rPr>
          <w:rFonts w:ascii="Times New Roman" w:hAnsi="Times New Roman" w:cs="Times New Roman"/>
          <w:b/>
          <w:sz w:val="28"/>
          <w:szCs w:val="28"/>
        </w:rPr>
        <w:t>, направленного на оценку рискогенности условий, формирующих зависимое поведение у обучающихся</w:t>
      </w:r>
      <w:r w:rsidRPr="00213EEA">
        <w:rPr>
          <w:rFonts w:ascii="Times New Roman" w:hAnsi="Times New Roman" w:cs="Times New Roman"/>
          <w:b/>
          <w:sz w:val="28"/>
          <w:szCs w:val="28"/>
        </w:rPr>
        <w:t xml:space="preserve"> в Первомайской средней школе по сравнению с Первомайским </w:t>
      </w:r>
      <w:r w:rsidR="00D042FC">
        <w:rPr>
          <w:rFonts w:ascii="Times New Roman" w:hAnsi="Times New Roman" w:cs="Times New Roman"/>
          <w:b/>
          <w:sz w:val="28"/>
          <w:szCs w:val="28"/>
        </w:rPr>
        <w:t>районом и Ярославской областью (2024, осень)</w:t>
      </w:r>
    </w:p>
    <w:p w:rsidR="00213EEA" w:rsidRDefault="00213EEA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районным и областным показателями процент обучающихся с 3 группой рискогенности – высочайшая вероятность проявления рискового, в том числе аддик</w:t>
      </w:r>
      <w:r w:rsidR="005478DB">
        <w:rPr>
          <w:rFonts w:ascii="Times New Roman" w:hAnsi="Times New Roman" w:cs="Times New Roman"/>
          <w:sz w:val="24"/>
          <w:szCs w:val="24"/>
        </w:rPr>
        <w:t xml:space="preserve">тивного поведения на 1,3 % выше. </w:t>
      </w:r>
    </w:p>
    <w:p w:rsidR="005478DB" w:rsidRDefault="005478DB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факторам риска</w:t>
      </w:r>
      <w:r w:rsidR="0017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принятия аддиктивных установок социума) незначительно превышает показатели области и района. По факторам защиты</w:t>
      </w:r>
      <w:r w:rsidR="00176566">
        <w:rPr>
          <w:rFonts w:ascii="Times New Roman" w:hAnsi="Times New Roman" w:cs="Times New Roman"/>
          <w:sz w:val="24"/>
          <w:szCs w:val="24"/>
        </w:rPr>
        <w:t xml:space="preserve"> </w:t>
      </w:r>
      <w:r w:rsidR="00F06E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самоэффективность, социальная активность, адаптированность к нормам, дружелюбие) превышает областные и районные показатели, что свидетельствует об эффективной воспитательной работе школы.</w:t>
      </w:r>
      <w:r w:rsidR="00895ABD">
        <w:rPr>
          <w:rFonts w:ascii="Times New Roman" w:hAnsi="Times New Roman" w:cs="Times New Roman"/>
          <w:sz w:val="24"/>
          <w:szCs w:val="24"/>
        </w:rPr>
        <w:t xml:space="preserve"> В целом интегральный показатель, отражающий уровень вовлечения подростков в наркопотребление ниже, чем в районе и области.</w:t>
      </w:r>
    </w:p>
    <w:p w:rsidR="00895ABD" w:rsidRDefault="00895ABD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факторов риска превышают районные и областные показатели причины начала употребления ПАВ, адекватность представлений о ПАВ. Ниже районных и областных показателей </w:t>
      </w:r>
      <w:r w:rsidR="00E86EFE">
        <w:rPr>
          <w:rFonts w:ascii="Times New Roman" w:hAnsi="Times New Roman" w:cs="Times New Roman"/>
          <w:sz w:val="24"/>
          <w:szCs w:val="24"/>
        </w:rPr>
        <w:t>представление о скорости привыкания, оценка легкости согласия попробовать ПАВ.</w:t>
      </w:r>
    </w:p>
    <w:p w:rsidR="00BE396A" w:rsidRDefault="00BE396A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причин начала употребления ПАВ превышают районные и областные показатели: испытать необычные ощущения, для завоевания популярности, конфликты с близкими людьми. Следовательно</w:t>
      </w:r>
      <w:r w:rsidR="001765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 работать над сплочением детского коллектива и улучшением детско – взрослых отношений.</w:t>
      </w:r>
    </w:p>
    <w:p w:rsidR="00074CE7" w:rsidRDefault="00074CE7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Предпочитают получать информацию о вреде наркотиков выше областных и районных показателей от родственников, врачей – наркологов, учителей, знакомых, мобильных приложений, что говорит о доверии к этим людям. Ниже областных и районных показателей: от людей, испытавших на себе действие наркотиков, что говорит об отсут</w:t>
      </w:r>
      <w:r w:rsidR="00176566">
        <w:rPr>
          <w:rFonts w:ascii="Times New Roman" w:hAnsi="Times New Roman" w:cs="Times New Roman"/>
          <w:sz w:val="24"/>
          <w:szCs w:val="24"/>
        </w:rPr>
        <w:t>ствии таковых в окружении детей, людей из социальных сетей, интернет – источников, что косвенно свидетельствует об отсутствии интернет – зависимости.</w:t>
      </w:r>
    </w:p>
    <w:p w:rsidR="00176566" w:rsidRDefault="00176566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Отказались бы от предложения попробовать наркотик все респонденты. Представление о скорости развития наркозависимости не соответствуют действительности. Считают, что в окружении нет людей с наркозависимостью все респонденты.</w:t>
      </w:r>
    </w:p>
    <w:p w:rsidR="00CD016D" w:rsidRDefault="00CD016D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действию наркотиков ниже областных и районных показателей: паника, агрессия, желание умереть, физическая боль. Выше этих показателей: возбуждение, удовольствие, веселье, то есть выбирают положительное действие наркотиков, следовательно, необходимо довести достоверную информацию.</w:t>
      </w:r>
    </w:p>
    <w:p w:rsidR="00C6318B" w:rsidRDefault="00C6318B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Положительным моментом можно считать, что выше областных и районных показателей то, что обучающихся нельзя, по их мнению, уговорить принять наркотики.</w:t>
      </w:r>
    </w:p>
    <w:p w:rsidR="008D2E3B" w:rsidRDefault="008D2E3B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вопрос, что будут делать, если </w:t>
      </w:r>
      <w:r w:rsidR="00287086">
        <w:rPr>
          <w:rFonts w:ascii="Times New Roman" w:hAnsi="Times New Roman" w:cs="Times New Roman"/>
          <w:sz w:val="24"/>
          <w:szCs w:val="24"/>
        </w:rPr>
        <w:t xml:space="preserve">друг захочет принимать наркотики, отвечают буду уговаривать его отказаться (0,86 долей), что выше областных и районных показателей. </w:t>
      </w:r>
      <w:r w:rsidR="00287086">
        <w:rPr>
          <w:rFonts w:ascii="Times New Roman" w:hAnsi="Times New Roman" w:cs="Times New Roman"/>
          <w:sz w:val="24"/>
          <w:szCs w:val="24"/>
        </w:rPr>
        <w:lastRenderedPageBreak/>
        <w:t xml:space="preserve">Это непродуктивный путь решения проблемы. Сообщу родным или другим взрослым (0,52 доли). Это продуктивный путь решения проблемы. </w:t>
      </w:r>
    </w:p>
    <w:p w:rsidR="00287086" w:rsidRDefault="00287086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Наибольшим вредом от наркотиков считают раннюю смерть (0,86), что выше районных и областных показателей. Ниже данных показателей: боязнь оказаться в тюрьме (0,29 долей), боязнь отлучения от семьи (0,19). Это свидетельствует о стремлении соблюдать нормы правового поведения и близких отношениях в семьях.</w:t>
      </w:r>
    </w:p>
    <w:p w:rsidR="00287086" w:rsidRDefault="00287086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мифов о наркотиках выше районных и областных показателей: </w:t>
      </w:r>
      <w:r w:rsidR="00A3156D">
        <w:rPr>
          <w:rFonts w:ascii="Times New Roman" w:hAnsi="Times New Roman" w:cs="Times New Roman"/>
          <w:sz w:val="24"/>
          <w:szCs w:val="24"/>
        </w:rPr>
        <w:t>наркоманами становятся только слабые и безвольные люди (0.71доля), от очередного употребления наркотиков всегда можно отказаться (0,38 долей), по внешнему виду человека можно определить, употребляет он наркотики или нет (0,76).</w:t>
      </w:r>
    </w:p>
    <w:p w:rsidR="00A3156D" w:rsidRDefault="00A3156D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значений факторов риска формирования у обучающихся склонности к зависимому поведению по годам обучения показывает, что доля респондентов с плохой приспосабливаемостью, зависимостью выше в 7,10 классах школы. Потребность во внимании группы в 7,9,10 классах. Стремление к риску в 9, 10 классах, тревожность в 7,10 классах, фрустированность в 10 классе.</w:t>
      </w:r>
    </w:p>
    <w:p w:rsidR="00A3156D" w:rsidRDefault="00A3156D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момент</w:t>
      </w:r>
      <w:r w:rsidR="000E635C">
        <w:rPr>
          <w:rFonts w:ascii="Times New Roman" w:hAnsi="Times New Roman" w:cs="Times New Roman"/>
          <w:sz w:val="24"/>
          <w:szCs w:val="24"/>
        </w:rPr>
        <w:t>: факторы защиты – принятие родителями выше в 7 классе, принятие одноклассниками (7,8,10 классы), социальная активность (7,9,10 классы), адаптированность к нормам(7,10 классы). Отрицательный момент – отсутствие самоэффективности и дружелюбия у всех обучающихся кроме 10 класса. Следовательно, необходима активизация психолого – педагогического воздействия и воспитательной работы в плане повышения с</w:t>
      </w:r>
      <w:r w:rsidR="004C2F2B">
        <w:rPr>
          <w:rFonts w:ascii="Times New Roman" w:hAnsi="Times New Roman" w:cs="Times New Roman"/>
          <w:sz w:val="24"/>
          <w:szCs w:val="24"/>
        </w:rPr>
        <w:t>амооценки обучающихся, сплочения</w:t>
      </w:r>
      <w:r w:rsidR="000E635C">
        <w:rPr>
          <w:rFonts w:ascii="Times New Roman" w:hAnsi="Times New Roman" w:cs="Times New Roman"/>
          <w:sz w:val="24"/>
          <w:szCs w:val="24"/>
        </w:rPr>
        <w:t xml:space="preserve"> классных коллективов.</w:t>
      </w:r>
    </w:p>
    <w:p w:rsidR="000E635C" w:rsidRDefault="000E635C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факторы риска выше областных показателей: 7 класс</w:t>
      </w:r>
      <w:r w:rsidR="004C2F2B">
        <w:rPr>
          <w:rFonts w:ascii="Times New Roman" w:hAnsi="Times New Roman" w:cs="Times New Roman"/>
          <w:sz w:val="24"/>
          <w:szCs w:val="24"/>
        </w:rPr>
        <w:t xml:space="preserve"> (4,83 балла), 9класс (3,83 балла), 10 класс (4,53 балла). Факторы защиты на уровне областных показателей 8 классе (5,54 балла) и 9 классе (6,06 балла), выше областных показателей в 7 классе (6,89 баллов), в 10 классе (7,00 баллов).</w:t>
      </w:r>
    </w:p>
    <w:p w:rsidR="00F06E9F" w:rsidRDefault="004C2F2B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гендерному признаку в общем по школе рис</w:t>
      </w:r>
      <w:r w:rsidR="00F06E9F">
        <w:rPr>
          <w:rFonts w:ascii="Times New Roman" w:hAnsi="Times New Roman" w:cs="Times New Roman"/>
          <w:sz w:val="24"/>
          <w:szCs w:val="24"/>
        </w:rPr>
        <w:t>к наркотизации выше у девочек (</w:t>
      </w:r>
      <w:r>
        <w:rPr>
          <w:rFonts w:ascii="Times New Roman" w:hAnsi="Times New Roman" w:cs="Times New Roman"/>
          <w:sz w:val="24"/>
          <w:szCs w:val="24"/>
        </w:rPr>
        <w:t>мальчики – 21,46 балла, девочки – 24,94 балла). Эти показатели незначительно ниже районных и областных показателей. Из факторов риска у мальчиков в 2 раза превышает все показатели ф</w:t>
      </w:r>
      <w:r w:rsidR="00F06E9F">
        <w:rPr>
          <w:rFonts w:ascii="Times New Roman" w:hAnsi="Times New Roman" w:cs="Times New Roman"/>
          <w:sz w:val="24"/>
          <w:szCs w:val="24"/>
        </w:rPr>
        <w:t xml:space="preserve">рустированнось (8 стенов из 10), что свидетельствует о неверии в свои силы, понятие о невозможности преодолеть жизненные трудности. </w:t>
      </w:r>
    </w:p>
    <w:p w:rsidR="004C2F2B" w:rsidRDefault="004C2F2B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областных показателей при ответе на вопрос о причинах, по которым </w:t>
      </w:r>
      <w:r w:rsidR="00DF3C8A">
        <w:rPr>
          <w:rFonts w:ascii="Times New Roman" w:hAnsi="Times New Roman" w:cs="Times New Roman"/>
          <w:sz w:val="24"/>
          <w:szCs w:val="24"/>
        </w:rPr>
        <w:t>подростки начинают употреблять наркотики варианты ответов девочек: стремление влиться в компанию, стать «своим» - 0,75 долей, конфликт с близкими людьми – 0,75 долей. У мальчиков – испытать необычные ощущения – 0,78 долей.</w:t>
      </w:r>
    </w:p>
    <w:p w:rsidR="00DF3C8A" w:rsidRDefault="00DF3C8A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отрицательных результатов тестирования стоит отметить, что у девочек преобладают представления о </w:t>
      </w:r>
      <w:r w:rsidR="00F06E9F">
        <w:rPr>
          <w:rFonts w:ascii="Times New Roman" w:hAnsi="Times New Roman" w:cs="Times New Roman"/>
          <w:sz w:val="24"/>
          <w:szCs w:val="24"/>
        </w:rPr>
        <w:t>положительных ощущениях при употреблении нарко</w:t>
      </w:r>
      <w:r>
        <w:rPr>
          <w:rFonts w:ascii="Times New Roman" w:hAnsi="Times New Roman" w:cs="Times New Roman"/>
          <w:sz w:val="24"/>
          <w:szCs w:val="24"/>
        </w:rPr>
        <w:t>тика: эйфория(0,5 долей), удовольствие( 0.83 доли), расслабленность(0,67 доли), веселье(0,58 доли), беззаботность(0,58 доли). Эти показатели выше областных. Необходимо повышать информированность о реальных последствиях приема наркотиков.</w:t>
      </w:r>
    </w:p>
    <w:p w:rsidR="00F06E9F" w:rsidRDefault="00F06E9F" w:rsidP="0021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                                                       Михайлова Т.Г.</w:t>
      </w:r>
    </w:p>
    <w:p w:rsidR="004C2F2B" w:rsidRDefault="004C2F2B" w:rsidP="00213EEA">
      <w:pPr>
        <w:rPr>
          <w:rFonts w:ascii="Times New Roman" w:hAnsi="Times New Roman" w:cs="Times New Roman"/>
          <w:sz w:val="24"/>
          <w:szCs w:val="24"/>
        </w:rPr>
      </w:pPr>
    </w:p>
    <w:p w:rsidR="004C2F2B" w:rsidRPr="00213EEA" w:rsidRDefault="004C2F2B" w:rsidP="00213EEA">
      <w:pPr>
        <w:rPr>
          <w:rFonts w:ascii="Times New Roman" w:hAnsi="Times New Roman" w:cs="Times New Roman"/>
          <w:sz w:val="24"/>
          <w:szCs w:val="24"/>
        </w:rPr>
      </w:pPr>
    </w:p>
    <w:sectPr w:rsidR="004C2F2B" w:rsidRPr="00213EEA" w:rsidSect="0001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3EEA"/>
    <w:rsid w:val="00017D47"/>
    <w:rsid w:val="00074CE7"/>
    <w:rsid w:val="000E635C"/>
    <w:rsid w:val="00145A9D"/>
    <w:rsid w:val="00176566"/>
    <w:rsid w:val="00213EEA"/>
    <w:rsid w:val="00287086"/>
    <w:rsid w:val="004B2C2C"/>
    <w:rsid w:val="004C2F2B"/>
    <w:rsid w:val="005478DB"/>
    <w:rsid w:val="00831DC5"/>
    <w:rsid w:val="00895ABD"/>
    <w:rsid w:val="008D2E3B"/>
    <w:rsid w:val="00A3156D"/>
    <w:rsid w:val="00BE396A"/>
    <w:rsid w:val="00C6318B"/>
    <w:rsid w:val="00C87055"/>
    <w:rsid w:val="00CD016D"/>
    <w:rsid w:val="00D042FC"/>
    <w:rsid w:val="00DF3C8A"/>
    <w:rsid w:val="00E86EFE"/>
    <w:rsid w:val="00F06E9F"/>
    <w:rsid w:val="00F9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2025-01-09T09:30:00Z</dcterms:created>
  <dcterms:modified xsi:type="dcterms:W3CDTF">2025-01-14T08:07:00Z</dcterms:modified>
</cp:coreProperties>
</file>